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E3" w:rsidRPr="00590309" w:rsidRDefault="009721E3" w:rsidP="009721E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0309">
        <w:rPr>
          <w:rFonts w:ascii="Times New Roman" w:hAnsi="Times New Roman" w:cs="Times New Roman"/>
          <w:sz w:val="24"/>
          <w:szCs w:val="24"/>
        </w:rPr>
        <w:t>Приложение</w:t>
      </w:r>
    </w:p>
    <w:p w:rsidR="009721E3" w:rsidRPr="00590309" w:rsidRDefault="009721E3" w:rsidP="009721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0309">
        <w:rPr>
          <w:rFonts w:ascii="Times New Roman" w:hAnsi="Times New Roman" w:cs="Times New Roman"/>
          <w:sz w:val="24"/>
          <w:szCs w:val="24"/>
        </w:rPr>
        <w:t>к решению</w:t>
      </w:r>
    </w:p>
    <w:p w:rsidR="009721E3" w:rsidRPr="00590309" w:rsidRDefault="009721E3" w:rsidP="009721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0309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9721E3" w:rsidRPr="00590309" w:rsidRDefault="009721E3" w:rsidP="009721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030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721E3" w:rsidRPr="00590309" w:rsidRDefault="009721E3" w:rsidP="009721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0309">
        <w:rPr>
          <w:rFonts w:ascii="Times New Roman" w:hAnsi="Times New Roman" w:cs="Times New Roman"/>
          <w:sz w:val="24"/>
          <w:szCs w:val="24"/>
        </w:rPr>
        <w:t>Соль-</w:t>
      </w:r>
      <w:proofErr w:type="spellStart"/>
      <w:r w:rsidRPr="00590309">
        <w:rPr>
          <w:rFonts w:ascii="Times New Roman" w:hAnsi="Times New Roman" w:cs="Times New Roman"/>
          <w:sz w:val="24"/>
          <w:szCs w:val="24"/>
        </w:rPr>
        <w:t>Илецкий</w:t>
      </w:r>
      <w:proofErr w:type="spellEnd"/>
      <w:r w:rsidRPr="00590309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9721E3" w:rsidRPr="00590309" w:rsidRDefault="009721E3" w:rsidP="009721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0309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9721E3" w:rsidRPr="009721E3" w:rsidRDefault="00590309" w:rsidP="009721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721E3" w:rsidRPr="00590309">
        <w:rPr>
          <w:rFonts w:ascii="Times New Roman" w:hAnsi="Times New Roman" w:cs="Times New Roman"/>
          <w:sz w:val="24"/>
          <w:szCs w:val="24"/>
        </w:rPr>
        <w:t>от 14 ноября 2015 г. N 31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9721E3">
        <w:rPr>
          <w:rFonts w:ascii="Times New Roman" w:hAnsi="Times New Roman" w:cs="Times New Roman"/>
          <w:sz w:val="28"/>
          <w:szCs w:val="28"/>
        </w:rPr>
        <w:t>ПОЛОЖЕНИЕ</w:t>
      </w:r>
    </w:p>
    <w:p w:rsidR="009721E3" w:rsidRPr="009721E3" w:rsidRDefault="009721E3" w:rsidP="00972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"О едином налоге на вмененный доход для отдельных видов</w:t>
      </w:r>
    </w:p>
    <w:p w:rsidR="009721E3" w:rsidRPr="009721E3" w:rsidRDefault="009721E3" w:rsidP="00972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деятельности на территории муниципального образования</w:t>
      </w:r>
    </w:p>
    <w:p w:rsidR="009721E3" w:rsidRPr="009721E3" w:rsidRDefault="009721E3" w:rsidP="00972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городской округ"</w:t>
      </w:r>
    </w:p>
    <w:p w:rsidR="005F0CDB" w:rsidRPr="005F0CDB" w:rsidRDefault="005F0CDB" w:rsidP="005F0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0CD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5F0CDB" w:rsidRPr="005F0CDB" w:rsidRDefault="005F0CDB" w:rsidP="005F0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F0CDB">
        <w:rPr>
          <w:rFonts w:ascii="Times New Roman" w:hAnsi="Times New Roman" w:cs="Times New Roman"/>
          <w:sz w:val="24"/>
          <w:szCs w:val="24"/>
        </w:rPr>
        <w:t>(в ред. Решений Совета депутатов муниципального образования</w:t>
      </w:r>
      <w:proofErr w:type="gramEnd"/>
    </w:p>
    <w:p w:rsidR="005F0CDB" w:rsidRPr="005F0CDB" w:rsidRDefault="005F0CDB" w:rsidP="005F0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0CDB">
        <w:rPr>
          <w:rFonts w:ascii="Times New Roman" w:hAnsi="Times New Roman" w:cs="Times New Roman"/>
          <w:sz w:val="24"/>
          <w:szCs w:val="24"/>
        </w:rPr>
        <w:t>Соль-</w:t>
      </w:r>
      <w:proofErr w:type="spellStart"/>
      <w:r w:rsidRPr="005F0CDB">
        <w:rPr>
          <w:rFonts w:ascii="Times New Roman" w:hAnsi="Times New Roman" w:cs="Times New Roman"/>
          <w:sz w:val="24"/>
          <w:szCs w:val="24"/>
        </w:rPr>
        <w:t>Илецкий</w:t>
      </w:r>
      <w:proofErr w:type="spellEnd"/>
      <w:r w:rsidRPr="005F0CDB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</w:p>
    <w:p w:rsidR="005F0CDB" w:rsidRPr="005F0CDB" w:rsidRDefault="005F0CDB" w:rsidP="005F0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0CDB">
        <w:rPr>
          <w:rFonts w:ascii="Times New Roman" w:hAnsi="Times New Roman" w:cs="Times New Roman"/>
          <w:sz w:val="24"/>
          <w:szCs w:val="24"/>
        </w:rPr>
        <w:t>от 30.03.2016 N 308, от 23.11.2016 N 479, от 27.12.2016 N 499,</w:t>
      </w:r>
    </w:p>
    <w:p w:rsidR="009721E3" w:rsidRPr="005F0CDB" w:rsidRDefault="005F0CDB" w:rsidP="005F0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0CDB">
        <w:rPr>
          <w:rFonts w:ascii="Times New Roman" w:hAnsi="Times New Roman" w:cs="Times New Roman"/>
          <w:sz w:val="24"/>
          <w:szCs w:val="24"/>
        </w:rPr>
        <w:t>от 19.04.2017 N 548)</w:t>
      </w:r>
    </w:p>
    <w:p w:rsidR="005F0CDB" w:rsidRDefault="005F0CDB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Система налогообложения в виде единого налога на вмененный доход для отдельных видов деятельности устанавливается главой 26.3 Налогового кодекса Российской Федерации, вводится в действие решением Совета депутатов муниципального образования 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городской округ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Настоящим Положением в соответствии с пунктом 3 статьи 346.26 Налогового кодекса Российской Федерации на территории 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городского округа устанавливаются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значения корректирующего коэффициента базовой доходности К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>, учитывающего совокупность особенностей ведения предпринимательской деятельности.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2. Виды предпринимательской деятельности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9721E3">
        <w:rPr>
          <w:rFonts w:ascii="Times New Roman" w:hAnsi="Times New Roman" w:cs="Times New Roman"/>
          <w:sz w:val="28"/>
          <w:szCs w:val="28"/>
        </w:rPr>
        <w:t>2.1.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Федерации;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>. 1 в ред. Решения Совета депутатов муниципального образования 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от 27.12.2016 N 499)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lastRenderedPageBreak/>
        <w:t>3) оказания услуг по ремонту, техническому обслуживанию и мойке автомототранспортных средств;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 w:rsidRPr="009721E3">
        <w:rPr>
          <w:rFonts w:ascii="Times New Roman" w:hAnsi="Times New Roman" w:cs="Times New Roman"/>
          <w:sz w:val="28"/>
          <w:szCs w:val="28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9721E3">
        <w:rPr>
          <w:rFonts w:ascii="Times New Roman" w:hAnsi="Times New Roman" w:cs="Times New Roman"/>
          <w:sz w:val="28"/>
          <w:szCs w:val="28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 w:rsidRPr="009721E3">
        <w:rPr>
          <w:rFonts w:ascii="Times New Roman" w:hAnsi="Times New Roman" w:cs="Times New Roman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0"/>
      <w:bookmarkEnd w:id="6"/>
      <w:r w:rsidRPr="009721E3">
        <w:rPr>
          <w:rFonts w:ascii="Times New Roman" w:hAnsi="Times New Roman" w:cs="Times New Roman"/>
          <w:sz w:val="28"/>
          <w:szCs w:val="28"/>
        </w:rPr>
        <w:t xml:space="preserve"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</w:t>
      </w:r>
      <w:r w:rsidRPr="009721E3">
        <w:rPr>
          <w:rFonts w:ascii="Times New Roman" w:hAnsi="Times New Roman" w:cs="Times New Roman"/>
          <w:sz w:val="28"/>
          <w:szCs w:val="28"/>
        </w:rPr>
        <w:lastRenderedPageBreak/>
        <w:t>имеющих зала обслуживания посетителей;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1"/>
      <w:bookmarkEnd w:id="7"/>
      <w:r w:rsidRPr="009721E3">
        <w:rPr>
          <w:rFonts w:ascii="Times New Roman" w:hAnsi="Times New Roman" w:cs="Times New Roman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Единый налог не применяется в отношении видов предпринимательской деятельности, указанных в пункте 2.1 настоящего раздела,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1E3">
        <w:rPr>
          <w:rFonts w:ascii="Times New Roman" w:hAnsi="Times New Roman" w:cs="Times New Roman"/>
          <w:sz w:val="28"/>
          <w:szCs w:val="28"/>
        </w:rPr>
        <w:t>Единый налог не применяется в отношении видов предпринимательской деятельности, указанных в подпунктах 6 - 9 пункта 2.1 настоящего раздела, в случае,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2.3. На уплату единого налога не вправе переходить: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1E3">
        <w:rPr>
          <w:rFonts w:ascii="Times New Roman" w:hAnsi="Times New Roman" w:cs="Times New Roman"/>
          <w:sz w:val="28"/>
          <w:szCs w:val="28"/>
        </w:rPr>
        <w:t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Законом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  <w:proofErr w:type="gramEnd"/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7"/>
      <w:bookmarkEnd w:id="8"/>
      <w:r w:rsidRPr="009721E3">
        <w:rPr>
          <w:rFonts w:ascii="Times New Roman" w:hAnsi="Times New Roman" w:cs="Times New Roman"/>
          <w:sz w:val="28"/>
          <w:szCs w:val="28"/>
        </w:rPr>
        <w:t xml:space="preserve">2) организации, в которых доля участия других организаций составляет более 25 процентов. 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Законом Российской Федерации от 19.06.1992 N 3085-1 "О потребительской кооперации (потребительских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обществах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, их союзах) в Российской Федерации", а также на хозяйственные общества, </w:t>
      </w:r>
      <w:r w:rsidRPr="009721E3">
        <w:rPr>
          <w:rFonts w:ascii="Times New Roman" w:hAnsi="Times New Roman" w:cs="Times New Roman"/>
          <w:sz w:val="28"/>
          <w:szCs w:val="28"/>
        </w:rPr>
        <w:lastRenderedPageBreak/>
        <w:t>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подпунктом 8 пункта 2.1 настоящего раздела,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4) организации и индивидуальные предприниматели, осуществляющие виды предпринимательской деятельности, указанные в подпунктах 13 и 14 пункта 2.1 настоящего раздела, в части оказания услуг по передаче во временное владение и (или) в пользование автозаправочных станций и 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станций.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Если по итогам налогового периода у налогоплательщика средняя численность работников превысила 100 человек и (или) им было допущено нарушение требования, установленного подпунктом 2 пункта 2.3 настоящего раздела, он считается утратившим право на применение системы налогообложения, установленной главой 26.3 Налогового кодекса Российской Федерации, и перешедшим на общий режим налогообложения с начала налогового периода, в котором были допущены нарушения указанных требований.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3. Значения корректирующего коэффициента</w:t>
      </w:r>
    </w:p>
    <w:p w:rsidR="009721E3" w:rsidRPr="009721E3" w:rsidRDefault="009721E3" w:rsidP="00972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базовой доходности К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3.1. К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(п. 3.1 в ред. Решения Совета депутатов муниципального образования 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от 19.04.2017 N 548)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3.2. Корректирующий коэффициент К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установленных Положением значений, учитывающих влияние на результат предпринимательской деятельности факторов, предусмотренных статьей </w:t>
      </w:r>
      <w:r w:rsidRPr="009721E3">
        <w:rPr>
          <w:rFonts w:ascii="Times New Roman" w:hAnsi="Times New Roman" w:cs="Times New Roman"/>
          <w:sz w:val="28"/>
          <w:szCs w:val="28"/>
        </w:rPr>
        <w:lastRenderedPageBreak/>
        <w:t>346.27 Налогового кодекса Российской Федерации.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>, определяемый по следующей формуле: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К2 = A x B x C x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x V, где: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1) A - индекс, учитывающий особенности видов предпринимательской деятельности, установленный в размере: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оказания бытовых услуг - 0,8;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ветеринарных услуг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ремонту, техническому обслуживанию и мойке автомототранспортных средств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оказания автотранспортных услуг по перевозке пассажиров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оказания автотранспортных услуг по перевозке грузов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имеющие торговые залы - 0,9;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- 0,57;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- 0,57;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развозная и разносная розничная торговля - 0,57;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реализация товаров с использованием торговых автоматов - 0,57;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общественного питания через объект организации общественного питания, имеющий зал обслуживания посетителей - 0,9;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общественного питания через объект организации общественного питания, не имеющий зала обслуживания посетителей - 0,9;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распространение наружной рекламы с использованием рекламных конструкций с автоматической сменой изображения - 0,09;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распространение наружной рекламы с использованием электронных табло - 0,09;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размещение рекламы с использованием внешних и внутренних поверхностей транспортных средств - 0,09;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временному размещению и проживанию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- оказание услуг по передаче во временное владение и (или) в пользование торговых мест, расположенных в объектах стационарной </w:t>
      </w:r>
      <w:r w:rsidRPr="009721E3">
        <w:rPr>
          <w:rFonts w:ascii="Times New Roman" w:hAnsi="Times New Roman" w:cs="Times New Roman"/>
          <w:sz w:val="28"/>
          <w:szCs w:val="28"/>
        </w:rPr>
        <w:lastRenderedPageBreak/>
        <w:t>торговой сети, не имеющих торговых залов, объектов нестационарной торговой сети;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- 0,45".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2) В - индекс, учитывающий особенности ведения предпринимательской деятельности в зависимости от типа населенного пункта: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Устанавливается индекс "В" для видов предпринимательской деятельности: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по сельским населенным пунктам: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ветеринарных услуг - 0,3;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ремонту, техническому обслуживанию и мойке автомототранспортных средств - 0,3;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оказания автотранспортных услуг по перевозке пассажиров и грузов - 0,3;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временному размещению и проживанию - 0,3;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магазины и павильоны с площадью торгового зала не более 150 квадратных метров - 0,35;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- 0,35;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- 0,35;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развозная и разносная розничная торговля - 0,35;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реализация товаров с использованием торговых автоматов - 0,35;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- распространение и (или) размещение наружной рекламы с любым способом нанесения изображения, в том числе с автоматической сменой изображения; посредством электронных табло и с использованием внешних и </w:t>
      </w:r>
      <w:r w:rsidRPr="009721E3">
        <w:rPr>
          <w:rFonts w:ascii="Times New Roman" w:hAnsi="Times New Roman" w:cs="Times New Roman"/>
          <w:sz w:val="28"/>
          <w:szCs w:val="28"/>
        </w:rPr>
        <w:lastRenderedPageBreak/>
        <w:t>внутренних поверхностей транспортных средств - 0,35;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для всех остальных видов деятельности - 0,25.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по городу Соль-Илецку: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ветеринарных услуг - 0,4;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ремонту, техническому обслуживанию и мойке автомототранспортных средств - 0,4;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автотранспортных услуг по перевозке пассажиров и грузов - 0,3;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оказание услуг по временному размещению и проживанию - 0,4;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магазины и павильоны с площадью торгового зала не более 150 квадратных метров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развозная и разносная розничная торговля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реализация товаров с использованием торговых автоматов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распространение и (или) размещение наружной рекламы с любым способом нанесения изображения, в том числе с автоматической сменой изображения; посредством электронных табло и с использованием внешних и внутренних поверхностей транспортных средств - 0,45;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для всех остальных видов деятельности - 0,35.</w:t>
      </w:r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>. 2 в ред. Решения Совета депутатов муниципального образования 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от 23.11.2016 N 479)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3) C - индекс, учитывающий размер площади: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торговой площади, установленной для розничной торговли, осуществляемой через магазины, павильоны с площадью торгового зала не более 150 квадратных метров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площадь зала обслуживающая посетителей не более 150 кв. м по каждому объекту организации общественного питания - 0,9.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4) Д - индекс, учитывающий особенности труда инвалидов I и II группы; родителей, на содержании у которых находится совместно проживающий и требующий постоянного ухода инвалид с детства, не имеющих работников по найму;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 фонде оплаты труда не менее 25 процентов, установленный в размере 0,5. При отсутствии вышеуказанных категорий индекс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устанавливается в размере 1,0.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5) V - индекс, учитывающий ассортимент товара при розничной торговле: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- специализированная торговля молоком, кисломолочной продукцией, </w:t>
      </w:r>
      <w:r w:rsidRPr="009721E3">
        <w:rPr>
          <w:rFonts w:ascii="Times New Roman" w:hAnsi="Times New Roman" w:cs="Times New Roman"/>
          <w:sz w:val="28"/>
          <w:szCs w:val="28"/>
        </w:rPr>
        <w:lastRenderedPageBreak/>
        <w:t>хлебом, хлебобулочными изделиями, специализированная торговля товарами детского ассортимента, семенами, саженцами, бумажной продукцией, канцелярскими и галантерейными товарами, игрушками и сувенирами, соками и водой - 0,6;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 xml:space="preserve">- специализированная 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торговля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продуктами детского питания (включая пищевые концентраты), маслом животным, сыром сычужным и плавленым, маслом растительным, яйцом, мукой, крупой и макаронными изделиями, картофелем, товарами для отдыха, туризма, спорта - 0,6;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смешанные товары и все остальные товары - 0,8;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аквариумные рыбки, птицы и домашние животные, предметы ухода за животными, птицами и рыбами (в том числе корма) - 0,8;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фрукты, овощи, мясо и изделия из мяса, мясо птицы и изделия из мяса птицы, рыба и изделия из мяса рыбы, лекарственные средства и фармация, текстильные, трикотажные и швейные изделия - 0,8;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- специализированная торговля алкогольной продукцией, пивом, табачными изделиями - 1,0;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1E3">
        <w:rPr>
          <w:rFonts w:ascii="Times New Roman" w:hAnsi="Times New Roman" w:cs="Times New Roman"/>
          <w:sz w:val="28"/>
          <w:szCs w:val="28"/>
        </w:rPr>
        <w:t>- мотоциклы с мощностью двигателя до 112,5 кВт (150 л.с.), часы, ювелирные изделия, шины, аккумуляторы, парфюмерия, косметика,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видеопродукция, обувь, цветы, запасные части для транспортных средств, изделия из меха и кожи - 1,0.</w:t>
      </w:r>
      <w:proofErr w:type="gramEnd"/>
    </w:p>
    <w:p w:rsidR="009721E3" w:rsidRPr="009721E3" w:rsidRDefault="009721E3" w:rsidP="00972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>. 5 в ред. Решения Совета депутатов муниципального образования Соль-</w:t>
      </w:r>
      <w:proofErr w:type="spellStart"/>
      <w:r w:rsidRPr="009721E3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721E3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от 30.03.2016 N 308)</w:t>
      </w:r>
    </w:p>
    <w:p w:rsidR="009721E3" w:rsidRPr="009721E3" w:rsidRDefault="009721E3" w:rsidP="00972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6) Для других видов предпринимательской деятельности индекс V не применяется.</w:t>
      </w:r>
    </w:p>
    <w:p w:rsidR="009721E3" w:rsidRPr="009721E3" w:rsidRDefault="009721E3" w:rsidP="005F0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1E3">
        <w:rPr>
          <w:rFonts w:ascii="Times New Roman" w:hAnsi="Times New Roman" w:cs="Times New Roman"/>
          <w:sz w:val="28"/>
          <w:szCs w:val="28"/>
        </w:rPr>
        <w:t>3.3. Значения корректирующего коэффициента К</w:t>
      </w:r>
      <w:proofErr w:type="gramStart"/>
      <w:r w:rsidRPr="009721E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21E3">
        <w:rPr>
          <w:rFonts w:ascii="Times New Roman" w:hAnsi="Times New Roman" w:cs="Times New Roman"/>
          <w:sz w:val="28"/>
          <w:szCs w:val="28"/>
        </w:rP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0808A6" w:rsidRPr="009721E3" w:rsidRDefault="000808A6" w:rsidP="0097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08A6" w:rsidRPr="009721E3" w:rsidSect="005903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1E3"/>
    <w:rsid w:val="000808A6"/>
    <w:rsid w:val="00590309"/>
    <w:rsid w:val="005F0CDB"/>
    <w:rsid w:val="0097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2990</Words>
  <Characters>17047</Characters>
  <Application>Microsoft Office Word</Application>
  <DocSecurity>0</DocSecurity>
  <Lines>142</Lines>
  <Paragraphs>39</Paragraphs>
  <ScaleCrop>false</ScaleCrop>
  <Company/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4</cp:revision>
  <dcterms:created xsi:type="dcterms:W3CDTF">2019-07-23T11:24:00Z</dcterms:created>
  <dcterms:modified xsi:type="dcterms:W3CDTF">2019-07-24T07:55:00Z</dcterms:modified>
</cp:coreProperties>
</file>